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t xml:space="preserve"/>
      </w:r>
    </w:p>
    <w:p>
      <w:pPr>
        <w:spacing w:after="100"/>
      </w:pPr>
      <w:r>
        <w:t xml:space="preserve"/>
      </w:r>
    </w:p>
    <w:p>
      <w:pPr>
        <w:spacing w:after="100"/>
      </w:pPr>
      <w:r>
        <w:t xml:space="preserve"/>
      </w:r>
    </w:p>
    <w:p>
      <w:pPr>
        <w:jc w:val="center"/>
      </w:pPr>
      <w:r>
        <w:rPr>
          <w:rFonts w:ascii="Arial" w:cs="Arial" w:eastAsia="Arial" w:hAnsi="Arial"/>
          <w:b/>
          <w:bCs/>
          <w:color w:val="1A3A5C"/>
          <w:sz w:val="72"/>
          <w:szCs w:val="72"/>
        </w:rPr>
        <w:t xml:space="preserve">SECURITY BY DEFAULT</w:t>
      </w:r>
    </w:p>
    <w:p>
      <w:pPr>
        <w:spacing w:after="100"/>
      </w:pPr>
      <w:r>
        <w:t xml:space="preserve"/>
      </w:r>
    </w:p>
    <w:p>
      <w:pPr>
        <w:jc w:val="center"/>
      </w:pPr>
      <w:r>
        <w:rPr>
          <w:rFonts w:ascii="Arial" w:cs="Arial" w:eastAsia="Arial" w:hAnsi="Arial"/>
          <w:i/>
          <w:iCs/>
          <w:color w:val="2E6096"/>
          <w:sz w:val="40"/>
          <w:szCs w:val="40"/>
        </w:rPr>
        <w:t xml:space="preserve">Building Digital Immune Systems</w:t>
      </w:r>
    </w:p>
    <w:p>
      <w:pPr>
        <w:spacing w:after="100"/>
      </w:pPr>
      <w:r>
        <w:t xml:space="preserve"/>
      </w:r>
    </w:p>
    <w:p>
      <w:pPr>
        <w:spacing w:after="100"/>
      </w:pPr>
      <w:r>
        <w:t xml:space="preserve"/>
      </w:r>
    </w:p>
    <w:p>
      <w:pPr>
        <w:jc w:val="center"/>
      </w:pPr>
      <w:r>
        <w:rPr>
          <w:rFonts w:ascii="Arial" w:cs="Arial" w:eastAsia="Arial" w:hAnsi="Arial"/>
          <w:i/>
          <w:iCs/>
          <w:color w:val="555555"/>
          <w:sz w:val="28"/>
          <w:szCs w:val="28"/>
        </w:rPr>
        <w:t xml:space="preserve">Security is not an afterthought. It is the basis of trust.</w:t>
      </w:r>
    </w:p>
    <w:p>
      <w:pPr>
        <w:spacing w:after="100"/>
      </w:pPr>
      <w:r>
        <w:t xml:space="preserve"/>
      </w:r>
    </w:p>
    <w:p>
      <w:pPr>
        <w:spacing w:after="100"/>
      </w:pPr>
      <w:r>
        <w:t xml:space="preserve"/>
      </w:r>
    </w:p>
    <w:p>
      <w:pPr>
        <w:spacing w:after="100"/>
      </w:pPr>
      <w:r>
        <w:t xml:space="preserve"/>
      </w:r>
    </w:p>
    <w:p>
      <w:pPr>
        <w:spacing w:after="100"/>
      </w:pPr>
      <w:r>
        <w:t xml:space="preserve"/>
      </w:r>
    </w:p>
    <w:p>
      <w:pPr>
        <w:jc w:val="center"/>
      </w:pPr>
      <w:r>
        <w:rPr>
          <w:rFonts w:ascii="Arial" w:cs="Arial" w:eastAsia="Arial" w:hAnsi="Arial"/>
          <w:color w:val="333333"/>
          <w:sz w:val="24"/>
          <w:szCs w:val="24"/>
        </w:rPr>
        <w:t xml:space="preserve">Justen | ZeroDriveX LLC</w:t>
      </w:r>
    </w:p>
    <w:p>
      <w:pPr>
        <w:spacing w:after="100"/>
      </w:pPr>
      <w:r>
        <w:t xml:space="preserve"/>
      </w:r>
    </w:p>
    <w:p>
      <w:pPr>
        <w:pageBreakBefore/>
      </w:pPr>
      <w:r>
        <w:t xml:space="preserve"/>
      </w:r>
    </w:p>
    <w:p>
      <w:pPr>
        <w:pStyle w:val="Heading1"/>
      </w:pPr>
      <w:r>
        <w:rPr>
          <w:rFonts w:ascii="Arial" w:cs="Arial" w:eastAsia="Arial" w:hAnsi="Arial"/>
          <w:b/>
          <w:bCs/>
          <w:sz w:val="36"/>
          <w:szCs w:val="36"/>
        </w:rPr>
        <w:t xml:space="preserve">Preface: Why This Book Exists</w:t>
      </w:r>
    </w:p>
    <w:p>
      <w:pPr>
        <w:spacing w:after="200"/>
      </w:pPr>
      <w:r>
        <w:rPr>
          <w:rFonts w:ascii="Arial" w:cs="Arial" w:eastAsia="Arial" w:hAnsi="Arial"/>
          <w:sz w:val="24"/>
          <w:szCs w:val="24"/>
        </w:rPr>
        <w:t xml:space="preserve">The security industry has a problem — and it is not the one most people think. We do not lack tools, frameworks, or compliance checklists. We have an abundance of all three. What we lack is the right mental model.</w:t>
      </w:r>
    </w:p>
    <w:p>
      <w:pPr>
        <w:spacing w:after="200"/>
      </w:pPr>
      <w:r>
        <w:rPr>
          <w:rFonts w:ascii="Arial" w:cs="Arial" w:eastAsia="Arial" w:hAnsi="Arial"/>
          <w:sz w:val="24"/>
          <w:szCs w:val="24"/>
        </w:rPr>
        <w:t xml:space="preserve">For decades, developers have been taught to build first and secure later. Ship fast, iterate, then add authentication. Then add encryption. Then worry about access controls once you have users to protect. Security became something you bolted on after the fact — an inconvenient layer applied on top of a system never designed to support it.</w:t>
      </w:r>
    </w:p>
    <w:p>
      <w:pPr>
        <w:spacing w:after="200"/>
      </w:pPr>
      <w:r>
        <w:rPr>
          <w:rFonts w:ascii="Arial" w:cs="Arial" w:eastAsia="Arial" w:hAnsi="Arial"/>
          <w:sz w:val="24"/>
          <w:szCs w:val="24"/>
        </w:rPr>
        <w:t xml:space="preserve">This book argues that this approach is backwards, and that it is the root cause of most of the breaches, leaks, and trust failures that continue to plague the industry despite billions spent on compliance certification.</w:t>
      </w:r>
    </w:p>
    <w:p>
      <w:pPr>
        <w:spacing w:after="200"/>
      </w:pPr>
      <w:r>
        <w:rPr>
          <w:rFonts w:ascii="Arial" w:cs="Arial" w:eastAsia="Arial" w:hAnsi="Arial"/>
          <w:sz w:val="24"/>
          <w:szCs w:val="24"/>
        </w:rPr>
        <w:t xml:space="preserve">The central thesis is simple: security is not a feature. Security is the foundation upon which trust is built. Every system that handles user data is making a promise to the people who use it. That promise is not written in a privacy policy — it is expressed in the architecture itself.</w:t>
      </w:r>
    </w:p>
    <w:p>
      <w:pPr>
        <w:spacing w:after="200"/>
      </w:pPr>
      <w:r>
        <w:rPr>
          <w:rFonts w:ascii="Arial" w:cs="Arial" w:eastAsia="Arial" w:hAnsi="Arial"/>
          <w:sz w:val="24"/>
          <w:szCs w:val="24"/>
        </w:rPr>
        <w:t xml:space="preserve">Compliance frameworks like SOC 2, GDPR, and HIPAA are not the destination. They are evidence that you have already arrived. When security is the first thought rather than the afterthought, compliance falls out naturally. You are not scrambling to retrofit controls before an audit. You are documenting what you already do.</w:t>
      </w:r>
    </w:p>
    <w:p>
      <w:pPr>
        <w:spacing w:after="200"/>
      </w:pPr>
      <w:r>
        <w:rPr>
          <w:rFonts w:ascii="Arial" w:cs="Arial" w:eastAsia="Arial" w:hAnsi="Arial"/>
          <w:sz w:val="24"/>
          <w:szCs w:val="24"/>
        </w:rPr>
        <w:t xml:space="preserve">The reason compliance spending keeps climbing while breaches keep happening is that the industry confused the map for the territory. A checkbox is not a defense. A mindset is.</w:t>
      </w:r>
    </w:p>
    <w:p>
      <w:pPr>
        <w:spacing w:after="100"/>
      </w:pPr>
      <w:r>
        <w:t xml:space="preserve"/>
      </w:r>
    </w:p>
    <w:p>
      <w:pPr>
        <w:pStyle w:val="Heading1"/>
      </w:pPr>
      <w:r>
        <w:rPr>
          <w:rFonts w:ascii="Arial" w:cs="Arial" w:eastAsia="Arial" w:hAnsi="Arial"/>
          <w:b/>
          <w:bCs/>
          <w:sz w:val="36"/>
          <w:szCs w:val="36"/>
        </w:rPr>
        <w:t xml:space="preserve">Chapter 1: The Backwards Industry</w:t>
      </w:r>
    </w:p>
    <w:p>
      <w:pPr>
        <w:pStyle w:val="Heading2"/>
      </w:pPr>
      <w:r>
        <w:rPr>
          <w:rFonts w:ascii="Arial" w:cs="Arial" w:eastAsia="Arial" w:hAnsi="Arial"/>
          <w:b/>
          <w:bCs/>
          <w:sz w:val="28"/>
          <w:szCs w:val="28"/>
        </w:rPr>
        <w:t xml:space="preserve">1.1 How We Got Here</w:t>
      </w:r>
    </w:p>
    <w:p>
      <w:pPr>
        <w:spacing w:after="200"/>
      </w:pPr>
      <w:r>
        <w:rPr>
          <w:rFonts w:ascii="Arial" w:cs="Arial" w:eastAsia="Arial" w:hAnsi="Arial"/>
          <w:sz w:val="24"/>
          <w:szCs w:val="24"/>
        </w:rPr>
        <w:t xml:space="preserve">The modern web was not designed with security in mind. It was designed for academic information sharing. Authentication, encryption, and access control were grafted onto systems that predated them — and that legacy thinking never fully left.</w:t>
      </w:r>
    </w:p>
    <w:p>
      <w:pPr>
        <w:spacing w:after="200"/>
      </w:pPr>
      <w:r>
        <w:rPr>
          <w:rFonts w:ascii="Arial" w:cs="Arial" w:eastAsia="Arial" w:hAnsi="Arial"/>
          <w:sz w:val="24"/>
          <w:szCs w:val="24"/>
        </w:rPr>
        <w:t xml:space="preserve">The startup era accelerated the problem. Move fast and break things became the guiding philosophy of an entire generation of builders. Breaking things is fine when you are breaking your own things. It is a different matter when you are breaking your users' trust.</w:t>
      </w:r>
    </w:p>
    <w:p>
      <w:pPr>
        <w:spacing w:after="200"/>
      </w:pPr>
      <w:r>
        <w:rPr>
          <w:rFonts w:ascii="Arial" w:cs="Arial" w:eastAsia="Arial" w:hAnsi="Arial"/>
          <w:sz w:val="24"/>
          <w:szCs w:val="24"/>
        </w:rPr>
        <w:t xml:space="preserve">The result is an industry where security is treated as a tax on velocity. Something necessary but resented. Something you do because you have to, not because you understand why it matters.</w:t>
      </w:r>
    </w:p>
    <w:p>
      <w:pPr>
        <w:pStyle w:val="Heading2"/>
      </w:pPr>
      <w:r>
        <w:rPr>
          <w:rFonts w:ascii="Arial" w:cs="Arial" w:eastAsia="Arial" w:hAnsi="Arial"/>
          <w:b/>
          <w:bCs/>
          <w:sz w:val="28"/>
          <w:szCs w:val="28"/>
        </w:rPr>
        <w:t xml:space="preserve">1.2 Compliance as Misdirection</w:t>
      </w:r>
    </w:p>
    <w:p>
      <w:pPr>
        <w:spacing w:after="200"/>
      </w:pPr>
      <w:r>
        <w:rPr>
          <w:rFonts w:ascii="Arial" w:cs="Arial" w:eastAsia="Arial" w:hAnsi="Arial"/>
          <w:sz w:val="24"/>
          <w:szCs w:val="24"/>
        </w:rPr>
        <w:t xml:space="preserve">Compliance frameworks emerged as the industry's answer to the security problem. If you could not get developers to internalize security, you could at least require them to document controls and get audited. It was a reasonable attempt at a systemic solution.</w:t>
      </w:r>
    </w:p>
    <w:p>
      <w:pPr>
        <w:spacing w:after="200"/>
      </w:pPr>
      <w:r>
        <w:rPr>
          <w:rFonts w:ascii="Arial" w:cs="Arial" w:eastAsia="Arial" w:hAnsi="Arial"/>
          <w:sz w:val="24"/>
          <w:szCs w:val="24"/>
        </w:rPr>
        <w:t xml:space="preserve">But it created an unintended side effect: organizations began optimizing for the audit rather than for actual security. Compliance became the goal. Security became a means to that end. And when those two things diverge — when you can pass an audit without actually being secure — the incentives push toward the audit.</w:t>
      </w:r>
    </w:p>
    <w:p>
      <w:pPr>
        <w:spacing w:after="200"/>
      </w:pPr>
      <w:r>
        <w:rPr>
          <w:rFonts w:ascii="Arial" w:cs="Arial" w:eastAsia="Arial" w:hAnsi="Arial"/>
          <w:sz w:val="24"/>
          <w:szCs w:val="24"/>
        </w:rPr>
        <w:t xml:space="preserve">The result is systems that are certified but exploitable. Full of holes that are not on any compliance checklist because they have not been publicly disclosed yet. Unknown vulnerabilities are not theoretical — every production system running today contains them. The question is not whether they exist. The question is whether your architecture was designed to contain the blast radius when they are discovered.</w:t>
      </w:r>
    </w:p>
    <w:p>
      <w:pPr>
        <w:pStyle w:val="Heading2"/>
      </w:pPr>
      <w:r>
        <w:rPr>
          <w:rFonts w:ascii="Arial" w:cs="Arial" w:eastAsia="Arial" w:hAnsi="Arial"/>
          <w:b/>
          <w:bCs/>
          <w:sz w:val="28"/>
          <w:szCs w:val="28"/>
        </w:rPr>
        <w:t xml:space="preserve">1.3 The Real Cost</w:t>
      </w:r>
    </w:p>
    <w:p>
      <w:pPr>
        <w:spacing w:after="200"/>
      </w:pPr>
      <w:r>
        <w:rPr>
          <w:rFonts w:ascii="Arial" w:cs="Arial" w:eastAsia="Arial" w:hAnsi="Arial"/>
          <w:sz w:val="24"/>
          <w:szCs w:val="24"/>
        </w:rPr>
        <w:t xml:space="preserve">When security fails, the technical damage is often recoverable. Data can be rotated, keys can be revoked, patches can be applied. What is harder to recover is trust. And trust, once broken, rarely returns to its previous state.</w:t>
      </w:r>
    </w:p>
    <w:p>
      <w:pPr>
        <w:spacing w:after="200"/>
      </w:pPr>
      <w:r>
        <w:rPr>
          <w:rFonts w:ascii="Arial" w:cs="Arial" w:eastAsia="Arial" w:hAnsi="Arial"/>
          <w:sz w:val="24"/>
          <w:szCs w:val="24"/>
        </w:rPr>
        <w:t xml:space="preserve">Security is the basis of trust. Not the privacy policy. Not the compliance certificate. The architecture. The decisions made at 2am during the initial build. The choices about what to encrypt, what to log, what to expose, and what to protect by default.</w:t>
      </w:r>
    </w:p>
    <w:p>
      <w:pPr>
        <w:spacing w:after="200"/>
      </w:pPr>
      <w:r>
        <w:rPr>
          <w:rFonts w:ascii="Arial" w:cs="Arial" w:eastAsia="Arial" w:hAnsi="Arial"/>
          <w:sz w:val="24"/>
          <w:szCs w:val="24"/>
        </w:rPr>
        <w:t xml:space="preserve">Every security decision is a trust decision. Building with that awareness changes how you write code.</w:t>
      </w:r>
    </w:p>
    <w:p>
      <w:pPr>
        <w:spacing w:after="100"/>
      </w:pPr>
      <w:r>
        <w:t xml:space="preserve"/>
      </w:r>
    </w:p>
    <w:p>
      <w:pPr>
        <w:pStyle w:val="Heading1"/>
      </w:pPr>
      <w:r>
        <w:rPr>
          <w:rFonts w:ascii="Arial" w:cs="Arial" w:eastAsia="Arial" w:hAnsi="Arial"/>
          <w:b/>
          <w:bCs/>
          <w:sz w:val="36"/>
          <w:szCs w:val="36"/>
        </w:rPr>
        <w:t xml:space="preserve">Chapter 2: The Biological Blueprint</w:t>
      </w:r>
    </w:p>
    <w:p>
      <w:pPr>
        <w:pStyle w:val="Heading2"/>
      </w:pPr>
      <w:r>
        <w:rPr>
          <w:rFonts w:ascii="Arial" w:cs="Arial" w:eastAsia="Arial" w:hAnsi="Arial"/>
          <w:b/>
          <w:bCs/>
          <w:sz w:val="28"/>
          <w:szCs w:val="28"/>
        </w:rPr>
        <w:t xml:space="preserve">2.1 Evolution Already Solved This</w:t>
      </w:r>
    </w:p>
    <w:p>
      <w:pPr>
        <w:spacing w:after="200"/>
      </w:pPr>
      <w:r>
        <w:rPr>
          <w:rFonts w:ascii="Arial" w:cs="Arial" w:eastAsia="Arial" w:hAnsi="Arial"/>
          <w:sz w:val="24"/>
          <w:szCs w:val="24"/>
        </w:rPr>
        <w:t xml:space="preserve">We spend enormous resources attempting to invent security solutions when the problem has already been solved — to an acceptable level — by billions of years of evolutionary pressure. The human immune system is the most battle-tested security architecture in existence. It is not perfect. People get sick. But it is resilient, adaptive, and self-correcting in ways that most digital security systems are not.</w:t>
      </w:r>
    </w:p>
    <w:p>
      <w:pPr>
        <w:spacing w:after="200"/>
      </w:pPr>
      <w:r>
        <w:rPr>
          <w:rFonts w:ascii="Arial" w:cs="Arial" w:eastAsia="Arial" w:hAnsi="Arial"/>
          <w:sz w:val="24"/>
          <w:szCs w:val="24"/>
        </w:rPr>
        <w:t xml:space="preserve">The insight is not metaphorical. The architectural principles that make biological immune systems effective map directly to digital security design. And borrowing from them is not a shortcut — it is standing on the shoulders of the most rigorous R&amp;D process ever conducted.</w:t>
      </w:r>
    </w:p>
    <w:p>
      <w:pPr>
        <w:pStyle w:val="Heading2"/>
      </w:pPr>
      <w:r>
        <w:rPr>
          <w:rFonts w:ascii="Arial" w:cs="Arial" w:eastAsia="Arial" w:hAnsi="Arial"/>
          <w:b/>
          <w:bCs/>
          <w:sz w:val="28"/>
          <w:szCs w:val="28"/>
        </w:rPr>
        <w:t xml:space="preserve">2.2 Layers of Defense</w:t>
      </w:r>
    </w:p>
    <w:p>
      <w:pPr>
        <w:spacing w:after="200"/>
      </w:pPr>
      <w:r>
        <w:rPr>
          <w:rFonts w:ascii="Arial" w:cs="Arial" w:eastAsia="Arial" w:hAnsi="Arial"/>
          <w:sz w:val="24"/>
          <w:szCs w:val="24"/>
        </w:rPr>
        <w:t xml:space="preserve">The immune system does not rely on a single defense. It operates in layers. The skin is a physical barrier. Mucous membranes trap pathogens before they can penetrate. The innate immune system provides immediate nonspecific response. The adaptive immune system mounts targeted attacks against specific threats. Each layer assumes the previous one may fail.</w:t>
      </w:r>
    </w:p>
    <w:p>
      <w:pPr>
        <w:spacing w:after="200"/>
      </w:pPr>
      <w:r>
        <w:rPr>
          <w:rFonts w:ascii="Arial" w:cs="Arial" w:eastAsia="Arial" w:hAnsi="Arial"/>
          <w:sz w:val="24"/>
          <w:szCs w:val="24"/>
        </w:rPr>
        <w:t xml:space="preserve">This is defense in depth — not as a security buzzword, but as a biological survival strategy refined over millions of years. Digital systems that embody this principle treat every layer as potentially compromised and design accordingly. Network perimeter controls. Application-level authentication. Encrypted data at rest. Rate limiting. Behavioral anomaly detection. Each layer is a checkpoint, not a guarantee.</w:t>
      </w:r>
    </w:p>
    <w:p>
      <w:pPr>
        <w:pStyle w:val="Heading2"/>
      </w:pPr>
      <w:r>
        <w:rPr>
          <w:rFonts w:ascii="Arial" w:cs="Arial" w:eastAsia="Arial" w:hAnsi="Arial"/>
          <w:b/>
          <w:bCs/>
          <w:sz w:val="28"/>
          <w:szCs w:val="28"/>
        </w:rPr>
        <w:t xml:space="preserve">2.3 Sensors and Responders</w:t>
      </w:r>
    </w:p>
    <w:p>
      <w:pPr>
        <w:spacing w:after="200"/>
      </w:pPr>
      <w:r>
        <w:rPr>
          <w:rFonts w:ascii="Arial" w:cs="Arial" w:eastAsia="Arial" w:hAnsi="Arial"/>
          <w:sz w:val="24"/>
          <w:szCs w:val="24"/>
        </w:rPr>
        <w:t xml:space="preserve">The immune system separates sensing from response. Sensory cells — pattern recognition receptors, dendritic cells, macrophages — detect the presence of foreign or anomalous material. They do not attempt to eliminate the threat themselves. They signal. They escalate. They recruit the appropriate response.</w:t>
      </w:r>
    </w:p>
    <w:p>
      <w:pPr>
        <w:spacing w:after="200"/>
      </w:pPr>
      <w:r>
        <w:rPr>
          <w:rFonts w:ascii="Arial" w:cs="Arial" w:eastAsia="Arial" w:hAnsi="Arial"/>
          <w:sz w:val="24"/>
          <w:szCs w:val="24"/>
        </w:rPr>
        <w:t xml:space="preserve">This separation of concerns is architecturally elegant. The sensor does not need to understand the full nature of the threat. It only needs to recognize that something is wrong and communicate that recognition effectively. The response system — white blood cells, antibodies, the complement cascade — handles elimination and containment.</w:t>
      </w:r>
    </w:p>
    <w:p>
      <w:pPr>
        <w:spacing w:after="200"/>
      </w:pPr>
      <w:r>
        <w:rPr>
          <w:rFonts w:ascii="Arial" w:cs="Arial" w:eastAsia="Arial" w:hAnsi="Arial"/>
          <w:sz w:val="24"/>
          <w:szCs w:val="24"/>
        </w:rPr>
        <w:t xml:space="preserve">In digital security infrastructure, this maps directly to the relationship between intrusion detection systems and response agents. The IPS and IDS are the sensors. They watch everything connected to the system. They generate alerts and notices. They are not designed to act — they are designed to see and report with precision.</w:t>
      </w:r>
    </w:p>
    <w:p>
      <w:pPr>
        <w:spacing w:after="200"/>
      </w:pPr>
      <w:r>
        <w:rPr>
          <w:rFonts w:ascii="Arial" w:cs="Arial" w:eastAsia="Arial" w:hAnsi="Arial"/>
          <w:sz w:val="24"/>
          <w:szCs w:val="24"/>
        </w:rPr>
        <w:t xml:space="preserve">The AI security agent is the responder. It receives signals from the sensor layer and takes action. It does not wait for a human to open a ticket. It does not have alert fatigue. It does not take vacations. It responds at machine speed, with sandbox containment, while the threat is still active.</w:t>
      </w:r>
    </w:p>
    <w:p>
      <w:pPr>
        <w:pStyle w:val="Heading2"/>
      </w:pPr>
      <w:r>
        <w:rPr>
          <w:rFonts w:ascii="Arial" w:cs="Arial" w:eastAsia="Arial" w:hAnsi="Arial"/>
          <w:b/>
          <w:bCs/>
          <w:sz w:val="28"/>
          <w:szCs w:val="28"/>
        </w:rPr>
        <w:t xml:space="preserve">2.4 The Expanding Sandbox</w:t>
      </w:r>
    </w:p>
    <w:p>
      <w:pPr>
        <w:spacing w:after="200"/>
      </w:pPr>
      <w:r>
        <w:rPr>
          <w:rFonts w:ascii="Arial" w:cs="Arial" w:eastAsia="Arial" w:hAnsi="Arial"/>
          <w:sz w:val="24"/>
          <w:szCs w:val="24"/>
        </w:rPr>
        <w:t xml:space="preserve">When the immune system encounters a pathogen, it does not immediately launch a systemic response. It contains first. Inflammation isolates the site of infection. Fever creates a hostile environment. The goal is to prevent the threat from spreading to critical systems while the targeted response is mounted.</w:t>
      </w:r>
    </w:p>
    <w:p>
      <w:pPr>
        <w:spacing w:after="200"/>
      </w:pPr>
      <w:r>
        <w:rPr>
          <w:rFonts w:ascii="Arial" w:cs="Arial" w:eastAsia="Arial" w:hAnsi="Arial"/>
          <w:sz w:val="24"/>
          <w:szCs w:val="24"/>
        </w:rPr>
        <w:t xml:space="preserve">The digital equivalent is sandbox containment — isolating a suspected threat before full analysis, preventing lateral movement while investigation proceeds. The expanding sandbox model takes this further: the containment boundary is not fixed. It expands dynamically as the AI agent discovers more about the threat's nature and reach. What begins as isolation of a single process may grow to encompass an entire network segment if the evidence warrants it.</w:t>
      </w:r>
    </w:p>
    <w:p>
      <w:pPr>
        <w:spacing w:after="200"/>
      </w:pPr>
      <w:r>
        <w:rPr>
          <w:rFonts w:ascii="Arial" w:cs="Arial" w:eastAsia="Arial" w:hAnsi="Arial"/>
          <w:sz w:val="24"/>
          <w:szCs w:val="24"/>
        </w:rPr>
        <w:t xml:space="preserve">This approach inverts the traditional incident response model. Instead of detect, alert, human reviews, human responds — with all the latency and availability problems that implies — the model becomes: detect, contain, AI investigates, human reviews outcome. The threat is sandboxed before anyone opens a laptop.</w:t>
      </w:r>
    </w:p>
    <w:p>
      <w:pPr>
        <w:pStyle w:val="Heading2"/>
      </w:pPr>
      <w:r>
        <w:rPr>
          <w:rFonts w:ascii="Arial" w:cs="Arial" w:eastAsia="Arial" w:hAnsi="Arial"/>
          <w:b/>
          <w:bCs/>
          <w:sz w:val="28"/>
          <w:szCs w:val="28"/>
        </w:rPr>
        <w:t xml:space="preserve">2.5 Immune Memory and Adaptive Learning</w:t>
      </w:r>
    </w:p>
    <w:p>
      <w:pPr>
        <w:spacing w:after="200"/>
      </w:pPr>
      <w:r>
        <w:rPr>
          <w:rFonts w:ascii="Arial" w:cs="Arial" w:eastAsia="Arial" w:hAnsi="Arial"/>
          <w:sz w:val="24"/>
          <w:szCs w:val="24"/>
        </w:rPr>
        <w:t xml:space="preserve">One of the most powerful features of biological immunity is memory. After encountering a pathogen, the adaptive immune system retains specific B and T cells capable of mounting a faster, stronger response to the same threat in the future. This is the principle behind vaccination — pre-exposing the system to a neutralized version of a threat to build memory before the real encounter.</w:t>
      </w:r>
    </w:p>
    <w:p>
      <w:pPr>
        <w:spacing w:after="200"/>
      </w:pPr>
      <w:r>
        <w:rPr>
          <w:rFonts w:ascii="Arial" w:cs="Arial" w:eastAsia="Arial" w:hAnsi="Arial"/>
          <w:sz w:val="24"/>
          <w:szCs w:val="24"/>
        </w:rPr>
        <w:t xml:space="preserve">Machine learning models in security serve the same function. A model trained on your specific system's normal behavior — your traffic patterns, your typical API call sequences, your authentication rhythms — develops a nuanced understanding of what anomalous looks like in your context. Generic threat signatures miss context-specific attacks. Models trained on your own systems catch deviations that generic signatures would ignore entirely.</w:t>
      </w:r>
    </w:p>
    <w:p>
      <w:pPr>
        <w:spacing w:after="200"/>
      </w:pPr>
      <w:r>
        <w:rPr>
          <w:rFonts w:ascii="Arial" w:cs="Arial" w:eastAsia="Arial" w:hAnsi="Arial"/>
          <w:sz w:val="24"/>
          <w:szCs w:val="24"/>
        </w:rPr>
        <w:t xml:space="preserve">The key insight is specificity. A threat that looks normal against generic baselines may look obviously wrong against a model that knows your system intimately. Training your detection layer on your own infrastructure is not just an optimization — it is the difference between pattern-matched awareness and genuine understanding.</w:t>
      </w:r>
    </w:p>
    <w:p>
      <w:pPr>
        <w:spacing w:after="100"/>
      </w:pPr>
      <w:r>
        <w:t xml:space="preserve"/>
      </w:r>
    </w:p>
    <w:p>
      <w:pPr>
        <w:pStyle w:val="Heading1"/>
      </w:pPr>
      <w:r>
        <w:rPr>
          <w:rFonts w:ascii="Arial" w:cs="Arial" w:eastAsia="Arial" w:hAnsi="Arial"/>
          <w:b/>
          <w:bCs/>
          <w:sz w:val="36"/>
          <w:szCs w:val="36"/>
        </w:rPr>
        <w:t xml:space="preserve">Chapter 3: Security by Default in Practice</w:t>
      </w:r>
    </w:p>
    <w:p>
      <w:pPr>
        <w:pStyle w:val="Heading2"/>
      </w:pPr>
      <w:r>
        <w:rPr>
          <w:rFonts w:ascii="Arial" w:cs="Arial" w:eastAsia="Arial" w:hAnsi="Arial"/>
          <w:b/>
          <w:bCs/>
          <w:sz w:val="28"/>
          <w:szCs w:val="28"/>
        </w:rPr>
        <w:t xml:space="preserve">3.1 The Mental Model Shift</w:t>
      </w:r>
    </w:p>
    <w:p>
      <w:pPr>
        <w:spacing w:after="200"/>
      </w:pPr>
      <w:r>
        <w:rPr>
          <w:rFonts w:ascii="Arial" w:cs="Arial" w:eastAsia="Arial" w:hAnsi="Arial"/>
          <w:sz w:val="24"/>
          <w:szCs w:val="24"/>
        </w:rPr>
        <w:t xml:space="preserve">Building security by default does not require more time. It requires different thinking applied from the start. The question is not 'how do I secure this?' asked after the architecture is established. The question is 'what does a secure version of this look like?' asked before a single line of code is written.</w:t>
      </w:r>
    </w:p>
    <w:p>
      <w:pPr>
        <w:spacing w:after="200"/>
      </w:pPr>
      <w:r>
        <w:rPr>
          <w:rFonts w:ascii="Arial" w:cs="Arial" w:eastAsia="Arial" w:hAnsi="Arial"/>
          <w:sz w:val="24"/>
          <w:szCs w:val="24"/>
        </w:rPr>
        <w:t xml:space="preserve">This is not a philosophical nicety. It produces materially different systems. A system designed with encryption as a first-class concern encrypts differently than a system that adds encryption as a retrofit. A system designed with access control as foundational behaves differently under edge cases than one that adds authorization middleware after the fact.</w:t>
      </w:r>
    </w:p>
    <w:p>
      <w:pPr>
        <w:spacing w:after="200"/>
      </w:pPr>
      <w:r>
        <w:rPr>
          <w:rFonts w:ascii="Arial" w:cs="Arial" w:eastAsia="Arial" w:hAnsi="Arial"/>
          <w:sz w:val="24"/>
          <w:szCs w:val="24"/>
        </w:rPr>
        <w:t xml:space="preserve">The security posture of a system is largely determined by decisions made in the first ten percent of development. Everything after is built on top of that foundation. You cannot pour a new foundation under a standing building.</w:t>
      </w:r>
    </w:p>
    <w:p>
      <w:pPr>
        <w:pStyle w:val="Heading2"/>
      </w:pPr>
      <w:r>
        <w:rPr>
          <w:rFonts w:ascii="Arial" w:cs="Arial" w:eastAsia="Arial" w:hAnsi="Arial"/>
          <w:b/>
          <w:bCs/>
          <w:sz w:val="28"/>
          <w:szCs w:val="28"/>
        </w:rPr>
        <w:t xml:space="preserve">3.2 Authentication as Foundation</w:t>
      </w:r>
    </w:p>
    <w:p>
      <w:pPr>
        <w:spacing w:after="200"/>
      </w:pPr>
      <w:r>
        <w:rPr>
          <w:rFonts w:ascii="Arial" w:cs="Arial" w:eastAsia="Arial" w:hAnsi="Arial"/>
          <w:sz w:val="24"/>
          <w:szCs w:val="24"/>
        </w:rPr>
        <w:t xml:space="preserve">Authentication is the most fundamental security primitive in any system that handles user data. It is the answer to the question: who is making this request? Everything downstream — authorization, auditing, personalization, billing — depends on a correct answer to that question.</w:t>
      </w:r>
    </w:p>
    <w:p>
      <w:pPr>
        <w:spacing w:after="200"/>
      </w:pPr>
      <w:r>
        <w:rPr>
          <w:rFonts w:ascii="Arial" w:cs="Arial" w:eastAsia="Arial" w:hAnsi="Arial"/>
          <w:sz w:val="24"/>
          <w:szCs w:val="24"/>
        </w:rPr>
        <w:t xml:space="preserve">Yet authentication is frequently treated as a feature rather than a foundation. It is added to systems that were not designed around it, creating seams and gaps that sophisticated attackers find and exploit. JWT tokens configured with algorithm negotiation vulnerabilities. Session tokens with insufficient entropy. Refresh token rotation without revocation infrastructure.</w:t>
      </w:r>
    </w:p>
    <w:p>
      <w:pPr>
        <w:spacing w:after="200"/>
      </w:pPr>
      <w:r>
        <w:rPr>
          <w:rFonts w:ascii="Arial" w:cs="Arial" w:eastAsia="Arial" w:hAnsi="Arial"/>
          <w:sz w:val="24"/>
          <w:szCs w:val="24"/>
        </w:rPr>
        <w:t xml:space="preserve">Understanding authentication from first principles — the cryptographic assumptions behind HMAC signatures, the threat model for cookie-based sessions, the distinction between token confidentiality and token integrity — produces better authentication systems than copying patterns from tutorials. You cannot defend what you do not understand.</w:t>
      </w:r>
    </w:p>
    <w:p>
      <w:pPr>
        <w:pStyle w:val="Heading2"/>
      </w:pPr>
      <w:r>
        <w:rPr>
          <w:rFonts w:ascii="Arial" w:cs="Arial" w:eastAsia="Arial" w:hAnsi="Arial"/>
          <w:b/>
          <w:bCs/>
          <w:sz w:val="28"/>
          <w:szCs w:val="28"/>
        </w:rPr>
        <w:t xml:space="preserve">3.3 Encryption by Default</w:t>
      </w:r>
    </w:p>
    <w:p>
      <w:pPr>
        <w:spacing w:after="200"/>
      </w:pPr>
      <w:r>
        <w:rPr>
          <w:rFonts w:ascii="Arial" w:cs="Arial" w:eastAsia="Arial" w:hAnsi="Arial"/>
          <w:sz w:val="24"/>
          <w:szCs w:val="24"/>
        </w:rPr>
        <w:t xml:space="preserve">Data at rest should be encrypted by default, not by configuration. The question should not be 'should we encrypt this field?' but rather 'is there a reason not to encrypt this field?' Flipping the default inverts the risk calculus. Instead of encryption being the exceptional case that requires justification, plaintext storage requires justification.</w:t>
      </w:r>
    </w:p>
    <w:p>
      <w:pPr>
        <w:spacing w:after="200"/>
      </w:pPr>
      <w:r>
        <w:rPr>
          <w:rFonts w:ascii="Arial" w:cs="Arial" w:eastAsia="Arial" w:hAnsi="Arial"/>
          <w:sz w:val="24"/>
          <w:szCs w:val="24"/>
        </w:rPr>
        <w:t xml:space="preserve">This principle extends to data in transit, to backup storage, to logging infrastructure. Sensitive data that appears in logs is as exposed as sensitive data in a compromised database. The surface area for exposure includes every place data touches — not just primary storage.</w:t>
      </w:r>
    </w:p>
    <w:p>
      <w:pPr>
        <w:pStyle w:val="Heading2"/>
      </w:pPr>
      <w:r>
        <w:rPr>
          <w:rFonts w:ascii="Arial" w:cs="Arial" w:eastAsia="Arial" w:hAnsi="Arial"/>
          <w:b/>
          <w:bCs/>
          <w:sz w:val="28"/>
          <w:szCs w:val="28"/>
        </w:rPr>
        <w:t xml:space="preserve">3.4 Unknown Vulnerabilities Are Inevitable</w:t>
      </w:r>
    </w:p>
    <w:p>
      <w:pPr>
        <w:spacing w:after="200"/>
      </w:pPr>
      <w:r>
        <w:rPr>
          <w:rFonts w:ascii="Arial" w:cs="Arial" w:eastAsia="Arial" w:hAnsi="Arial"/>
          <w:sz w:val="24"/>
          <w:szCs w:val="24"/>
        </w:rPr>
        <w:t xml:space="preserve">Every production system running today contains security vulnerabilities. Some are known and unpatched. Most are unknown — not because they do not exist, but because they have not yet been discovered or publicly disclosed. This is not a counsel of despair. It is the realistic starting point for designing resilient systems.</w:t>
      </w:r>
    </w:p>
    <w:p>
      <w:pPr>
        <w:spacing w:after="200"/>
      </w:pPr>
      <w:r>
        <w:rPr>
          <w:rFonts w:ascii="Arial" w:cs="Arial" w:eastAsia="Arial" w:hAnsi="Arial"/>
          <w:sz w:val="24"/>
          <w:szCs w:val="24"/>
        </w:rPr>
        <w:t xml:space="preserve">A security-by-default architecture does not attempt to eliminate all vulnerabilities. It attempts to minimize exploitability — the gap between a vulnerability existing and a vulnerability being successfully leveraged. Defense in depth, minimal privilege, network segmentation, behavioral monitoring, and rapid response capability all reduce exploitability without requiring a perfect codebase.</w:t>
      </w:r>
    </w:p>
    <w:p>
      <w:pPr>
        <w:spacing w:after="200"/>
      </w:pPr>
      <w:r>
        <w:rPr>
          <w:rFonts w:ascii="Arial" w:cs="Arial" w:eastAsia="Arial" w:hAnsi="Arial"/>
          <w:sz w:val="24"/>
          <w:szCs w:val="24"/>
        </w:rPr>
        <w:t xml:space="preserve">Holes do not mean exploitable. A vulnerability behind multiple layers of monitoring, with behavioral anomaly detection watching for exploitation patterns and an AI response agent ready to sandbox immediately, is a fundamentally different risk than the same vulnerability in an unmonitored system. Architecture determines exploitability, not just the presence or absence of specific bugs.</w:t>
      </w:r>
    </w:p>
    <w:p>
      <w:pPr>
        <w:spacing w:after="100"/>
      </w:pPr>
      <w:r>
        <w:t xml:space="preserve"/>
      </w:r>
    </w:p>
    <w:p>
      <w:pPr>
        <w:pStyle w:val="Heading1"/>
      </w:pPr>
      <w:r>
        <w:rPr>
          <w:rFonts w:ascii="Arial" w:cs="Arial" w:eastAsia="Arial" w:hAnsi="Arial"/>
          <w:b/>
          <w:bCs/>
          <w:sz w:val="36"/>
          <w:szCs w:val="36"/>
        </w:rPr>
        <w:t xml:space="preserve">Chapter 4: AI as the Immune Response</w:t>
      </w:r>
    </w:p>
    <w:p>
      <w:pPr>
        <w:pStyle w:val="Heading2"/>
      </w:pPr>
      <w:r>
        <w:rPr>
          <w:rFonts w:ascii="Arial" w:cs="Arial" w:eastAsia="Arial" w:hAnsi="Arial"/>
          <w:b/>
          <w:bCs/>
          <w:sz w:val="28"/>
          <w:szCs w:val="28"/>
        </w:rPr>
        <w:t xml:space="preserve">4.1 The Scale Problem</w:t>
      </w:r>
    </w:p>
    <w:p>
      <w:pPr>
        <w:spacing w:after="200"/>
      </w:pPr>
      <w:r>
        <w:rPr>
          <w:rFonts w:ascii="Arial" w:cs="Arial" w:eastAsia="Arial" w:hAnsi="Arial"/>
          <w:sz w:val="24"/>
          <w:szCs w:val="24"/>
        </w:rPr>
        <w:t xml:space="preserve">No human security team can maintain continuous vigilance over a modern production system. The attack surface is too large, the signal volume is too high, and threats do not respect business hours. Alert fatigue is not a personnel problem — it is a fundamental mismatch between human cognitive capacity and the demands of real-time threat monitoring.</w:t>
      </w:r>
    </w:p>
    <w:p>
      <w:pPr>
        <w:spacing w:after="200"/>
      </w:pPr>
      <w:r>
        <w:rPr>
          <w:rFonts w:ascii="Arial" w:cs="Arial" w:eastAsia="Arial" w:hAnsi="Arial"/>
          <w:sz w:val="24"/>
          <w:szCs w:val="24"/>
        </w:rPr>
        <w:t xml:space="preserve">AI security systems are not replacements for human judgment. They are extensions of it. They handle the scale problem — continuous monitoring, pattern recognition across millions of events, immediate response to detected threats — freeing human analysts to focus on the decisions that genuinely require human context and judgment.</w:t>
      </w:r>
    </w:p>
    <w:p>
      <w:pPr>
        <w:pStyle w:val="Heading2"/>
      </w:pPr>
      <w:r>
        <w:rPr>
          <w:rFonts w:ascii="Arial" w:cs="Arial" w:eastAsia="Arial" w:hAnsi="Arial"/>
          <w:b/>
          <w:bCs/>
          <w:sz w:val="28"/>
          <w:szCs w:val="28"/>
        </w:rPr>
        <w:t xml:space="preserve">4.2 Training on Your Own Systems</w:t>
      </w:r>
    </w:p>
    <w:p>
      <w:pPr>
        <w:spacing w:after="200"/>
      </w:pPr>
      <w:r>
        <w:rPr>
          <w:rFonts w:ascii="Arial" w:cs="Arial" w:eastAsia="Arial" w:hAnsi="Arial"/>
          <w:sz w:val="24"/>
          <w:szCs w:val="24"/>
        </w:rPr>
        <w:t xml:space="preserve">Generic security models trained on industry-wide threat data have value. But the most powerful detection comes from models trained on your specific system's normal behavior. Your traffic patterns are not identical to anyone else's. Your API call sequences, your authentication patterns, your error rates under normal load — these form a fingerprint that a well-trained model can learn to recognize and defend.</w:t>
      </w:r>
    </w:p>
    <w:p>
      <w:pPr>
        <w:spacing w:after="200"/>
      </w:pPr>
      <w:r>
        <w:rPr>
          <w:rFonts w:ascii="Arial" w:cs="Arial" w:eastAsia="Arial" w:hAnsi="Arial"/>
          <w:sz w:val="24"/>
          <w:szCs w:val="24"/>
        </w:rPr>
        <w:t xml:space="preserve">Anomaly detection that understands your normal is qualitatively different from anomaly detection that understands average normal. Attacks that look unremarkable against generic baselines can look obviously wrong to a model that has learned to expect your system's specific rhythm.</w:t>
      </w:r>
    </w:p>
    <w:p>
      <w:pPr>
        <w:pStyle w:val="Heading2"/>
      </w:pPr>
      <w:r>
        <w:rPr>
          <w:rFonts w:ascii="Arial" w:cs="Arial" w:eastAsia="Arial" w:hAnsi="Arial"/>
          <w:b/>
          <w:bCs/>
          <w:sz w:val="28"/>
          <w:szCs w:val="28"/>
        </w:rPr>
        <w:t xml:space="preserve">4.3 Continuous and Adaptive</w:t>
      </w:r>
    </w:p>
    <w:p>
      <w:pPr>
        <w:spacing w:after="200"/>
      </w:pPr>
      <w:r>
        <w:rPr>
          <w:rFonts w:ascii="Arial" w:cs="Arial" w:eastAsia="Arial" w:hAnsi="Arial"/>
          <w:sz w:val="24"/>
          <w:szCs w:val="24"/>
        </w:rPr>
        <w:t xml:space="preserve">The immune system does not stop learning after initial development. It continues adapting throughout a lifetime, updating its threat models based on new exposures, refining its responses based on outcomes. A security AI that learns from incidents — incorporating new attack patterns, refining anomaly baselines, updating response playbooks — compounds its effectiveness over time.</w:t>
      </w:r>
    </w:p>
    <w:p>
      <w:pPr>
        <w:spacing w:after="200"/>
      </w:pPr>
      <w:r>
        <w:rPr>
          <w:rFonts w:ascii="Arial" w:cs="Arial" w:eastAsia="Arial" w:hAnsi="Arial"/>
          <w:sz w:val="24"/>
          <w:szCs w:val="24"/>
        </w:rPr>
        <w:t xml:space="preserve">This is the meaningful difference between rules-based security and learning-based security. Rules-based systems protect against known threats. Learning-based systems develop the capacity to recognize novel threats by understanding what normal looks like deeply enough to recognize deviation.</w:t>
      </w:r>
    </w:p>
    <w:p>
      <w:pPr>
        <w:spacing w:after="100"/>
      </w:pPr>
      <w:r>
        <w:t xml:space="preserve"/>
      </w:r>
    </w:p>
    <w:p>
      <w:pPr>
        <w:pStyle w:val="Heading1"/>
      </w:pPr>
      <w:r>
        <w:rPr>
          <w:rFonts w:ascii="Arial" w:cs="Arial" w:eastAsia="Arial" w:hAnsi="Arial"/>
          <w:b/>
          <w:bCs/>
          <w:sz w:val="36"/>
          <w:szCs w:val="36"/>
        </w:rPr>
        <w:t xml:space="preserve">Chapter 5: Compliance as Outcome</w:t>
      </w:r>
    </w:p>
    <w:p>
      <w:pPr>
        <w:pStyle w:val="Heading2"/>
      </w:pPr>
      <w:r>
        <w:rPr>
          <w:rFonts w:ascii="Arial" w:cs="Arial" w:eastAsia="Arial" w:hAnsi="Arial"/>
          <w:b/>
          <w:bCs/>
          <w:sz w:val="28"/>
          <w:szCs w:val="28"/>
        </w:rPr>
        <w:t xml:space="preserve">5.1 Reframing the Relationship</w:t>
      </w:r>
    </w:p>
    <w:p>
      <w:pPr>
        <w:spacing w:after="200"/>
      </w:pPr>
      <w:r>
        <w:rPr>
          <w:rFonts w:ascii="Arial" w:cs="Arial" w:eastAsia="Arial" w:hAnsi="Arial"/>
          <w:sz w:val="24"/>
          <w:szCs w:val="24"/>
        </w:rPr>
        <w:t xml:space="preserve">Compliance frameworks are not the destination. They are a map that describes the territory of adequate security for a specific context. SOC 2 describes controls that a company handling customer data should have. GDPR describes obligations to individuals whose data is processed. HIPAA describes requirements for handling protected health information.</w:t>
      </w:r>
    </w:p>
    <w:p>
      <w:pPr>
        <w:spacing w:after="200"/>
      </w:pPr>
      <w:r>
        <w:rPr>
          <w:rFonts w:ascii="Arial" w:cs="Arial" w:eastAsia="Arial" w:hAnsi="Arial"/>
          <w:sz w:val="24"/>
          <w:szCs w:val="24"/>
        </w:rPr>
        <w:t xml:space="preserve">When these frameworks are treated as checklists to be satisfied rather than descriptions of good security practice, they lose their value. Organizations optimize for passing the audit rather than for the underlying intent. The result is systems that satisfy the letter of requirements while violating their spirit.</w:t>
      </w:r>
    </w:p>
    <w:p>
      <w:pPr>
        <w:spacing w:after="200"/>
      </w:pPr>
      <w:r>
        <w:rPr>
          <w:rFonts w:ascii="Arial" w:cs="Arial" w:eastAsia="Arial" w:hAnsi="Arial"/>
          <w:sz w:val="24"/>
          <w:szCs w:val="24"/>
        </w:rPr>
        <w:t xml:space="preserve">When security is the foundation rather than the afterthought, compliance follows. The controls that SOC 2 requires — access control, encryption, incident response, change management — are things a security-first team implements because they are good practice, not because an auditor will ask about them. Documentation of those controls for audit purposes becomes a description of existing practice, not a retrofitting exercise.</w:t>
      </w:r>
    </w:p>
    <w:p>
      <w:pPr>
        <w:pStyle w:val="Heading2"/>
      </w:pPr>
      <w:r>
        <w:rPr>
          <w:rFonts w:ascii="Arial" w:cs="Arial" w:eastAsia="Arial" w:hAnsi="Arial"/>
          <w:b/>
          <w:bCs/>
          <w:sz w:val="28"/>
          <w:szCs w:val="28"/>
        </w:rPr>
        <w:t xml:space="preserve">5.2 Compliance as Evidence</w:t>
      </w:r>
    </w:p>
    <w:p>
      <w:pPr>
        <w:spacing w:after="200"/>
      </w:pPr>
      <w:r>
        <w:rPr>
          <w:rFonts w:ascii="Arial" w:cs="Arial" w:eastAsia="Arial" w:hAnsi="Arial"/>
          <w:sz w:val="24"/>
          <w:szCs w:val="24"/>
        </w:rPr>
        <w:t xml:space="preserve">The right relationship between security and compliance is this: compliance is evidence of security, not a substitute for it. A SOC 2 report tells prospects and customers that your security practices have been independently verified against a recognized framework. That has genuine value. But the value comes from the underlying security, not from the certificate itself.</w:t>
      </w:r>
    </w:p>
    <w:p>
      <w:pPr>
        <w:spacing w:after="200"/>
      </w:pPr>
      <w:r>
        <w:rPr>
          <w:rFonts w:ascii="Arial" w:cs="Arial" w:eastAsia="Arial" w:hAnsi="Arial"/>
          <w:sz w:val="24"/>
          <w:szCs w:val="24"/>
        </w:rPr>
        <w:t xml:space="preserve">A system with excellent security practices and no compliance certification is more trustworthy than a system with a compliance certificate built on checkbox security. The certificate is the signal. The security is the substance. Optimizing for the signal while neglecting the substance is how organizations end up certified and breached.</w:t>
      </w:r>
    </w:p>
    <w:p>
      <w:pPr>
        <w:spacing w:after="100"/>
      </w:pPr>
      <w:r>
        <w:t xml:space="preserve"/>
      </w:r>
    </w:p>
    <w:p>
      <w:pPr>
        <w:pStyle w:val="Heading1"/>
      </w:pPr>
      <w:r>
        <w:rPr>
          <w:rFonts w:ascii="Arial" w:cs="Arial" w:eastAsia="Arial" w:hAnsi="Arial"/>
          <w:b/>
          <w:bCs/>
          <w:sz w:val="36"/>
          <w:szCs w:val="36"/>
        </w:rPr>
        <w:t xml:space="preserve">Conclusion: The Foundation of Trust</w:t>
      </w:r>
    </w:p>
    <w:p>
      <w:pPr>
        <w:spacing w:after="200"/>
      </w:pPr>
      <w:r>
        <w:rPr>
          <w:rFonts w:ascii="Arial" w:cs="Arial" w:eastAsia="Arial" w:hAnsi="Arial"/>
          <w:sz w:val="24"/>
          <w:szCs w:val="24"/>
        </w:rPr>
        <w:t xml:space="preserve">Security is not a feature. It is not a compliance exercise. It is the technical expression of a promise made to every person who trusts your system with their data.</w:t>
      </w:r>
    </w:p>
    <w:p>
      <w:pPr>
        <w:spacing w:after="200"/>
      </w:pPr>
      <w:r>
        <w:rPr>
          <w:rFonts w:ascii="Arial" w:cs="Arial" w:eastAsia="Arial" w:hAnsi="Arial"/>
          <w:sz w:val="24"/>
          <w:szCs w:val="24"/>
        </w:rPr>
        <w:t xml:space="preserve">The biological immune system did not emerge from a compliance mandate. It emerged from evolutionary pressure — from the existential requirement to protect the integrity of the organism against a hostile environment. It is adaptive, layered, continuous, and self-correcting. It assumes attack is inevitable and designs around resilience rather than impermeability.</w:t>
      </w:r>
    </w:p>
    <w:p>
      <w:pPr>
        <w:spacing w:after="200"/>
      </w:pPr>
      <w:r>
        <w:rPr>
          <w:rFonts w:ascii="Arial" w:cs="Arial" w:eastAsia="Arial" w:hAnsi="Arial"/>
          <w:sz w:val="24"/>
          <w:szCs w:val="24"/>
        </w:rPr>
        <w:t xml:space="preserve">Digital systems face analogous pressures. The threat environment is hostile and constantly evolving. Attackers are patient, creative, and incentivized. No defense is perfect. The architecture that survives is the one designed with this reality in mind from the beginning — not as an afterthought, not as a checkbox, but as the foundation.</w:t>
      </w:r>
    </w:p>
    <w:p>
      <w:pPr>
        <w:spacing w:after="200"/>
      </w:pPr>
      <w:r>
        <w:rPr>
          <w:rFonts w:ascii="Arial" w:cs="Arial" w:eastAsia="Arial" w:hAnsi="Arial"/>
          <w:sz w:val="24"/>
          <w:szCs w:val="24"/>
        </w:rPr>
        <w:t xml:space="preserve">Build security first. Train your detection systems on your own infrastructure. Automate response. Layer your defenses. Encrypt by default. Understand your authentication primitives. Accept that unknown vulnerabilities exist and design to minimize exploitability rather than pretend they do not.</w:t>
      </w:r>
    </w:p>
    <w:p>
      <w:pPr>
        <w:spacing w:after="200"/>
      </w:pPr>
      <w:r>
        <w:rPr>
          <w:rFonts w:ascii="Arial" w:cs="Arial" w:eastAsia="Arial" w:hAnsi="Arial"/>
          <w:sz w:val="24"/>
          <w:szCs w:val="24"/>
        </w:rPr>
        <w:t xml:space="preserve">Compliance will follow. Trust will follow. The certificate is the documentation. The architecture is the substance.</w:t>
      </w:r>
    </w:p>
    <w:p>
      <w:pPr>
        <w:spacing w:after="200"/>
      </w:pPr>
      <w:r>
        <w:rPr>
          <w:rFonts w:ascii="Arial" w:cs="Arial" w:eastAsia="Arial" w:hAnsi="Arial"/>
          <w:sz w:val="24"/>
          <w:szCs w:val="24"/>
        </w:rPr>
        <w:t xml:space="preserve">Security should be the first thought. It is the basis of everything that comes after.</w:t>
      </w:r>
    </w:p>
    <w:p>
      <w:pPr>
        <w:spacing w:after="100"/>
      </w:pPr>
      <w:r>
        <w:t xml:space="preserve"/>
      </w:r>
    </w:p>
    <w:p>
      <w:pPr>
        <w:spacing w:after="100"/>
      </w:pPr>
      <w:r>
        <w:t xml:space="preserve"/>
      </w:r>
    </w:p>
    <w:p>
      <w:pPr>
        <w:jc w:val="center"/>
      </w:pPr>
      <w:r>
        <w:rPr>
          <w:rFonts w:ascii="Arial" w:cs="Arial" w:eastAsia="Arial" w:hAnsi="Arial"/>
          <w:i/>
          <w:iCs/>
          <w:color w:val="888888"/>
          <w:sz w:val="24"/>
          <w:szCs w:val="24"/>
        </w:rPr>
        <w:t xml:space="preserve">— End —</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1A3A5C"/>
      <w:sz w:val="36"/>
      <w:szCs w:val="36"/>
    </w:rPr>
  </w:style>
  <w:style w:type="paragraph" w:styleId="Heading2">
    <w:name w:val="Heading 2"/>
    <w:basedOn w:val="Normal"/>
    <w:next w:val="Normal"/>
    <w:qFormat/>
    <w:pPr>
      <w:spacing w:before="360" w:after="180"/>
      <w:outlineLvl w:val="1"/>
    </w:pPr>
    <w:rPr>
      <w:rFonts w:ascii="Arial" w:cs="Arial" w:eastAsia="Arial" w:hAnsi="Arial"/>
      <w:b/>
      <w:bCs/>
      <w:color w:val="2E6096"/>
      <w:sz w:val="28"/>
      <w:szCs w:val="28"/>
    </w:rPr>
  </w:style>
  <w:style w:type="paragraph" w:styleId="Heading3">
    <w:name w:val="Heading 3"/>
    <w:basedOn w:val="Normal"/>
    <w:next w:val="Normal"/>
    <w:qFormat/>
    <w:pPr>
      <w:spacing w:before="240" w:after="120"/>
      <w:outlineLvl w:val="2"/>
    </w:pPr>
    <w:rPr>
      <w:rFonts w:ascii="Arial" w:cs="Arial" w:eastAsia="Arial" w:hAnsi="Arial"/>
      <w:b/>
      <w:bCs/>
      <w:color w:val="4472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2026-02-24T19:45:52.784Z</dcterms:created>
  <dcterms:modified xsi:type="dcterms:W3CDTF">2026-02-24T19:45:52.785Z</dcterms:modified>
</cp:coreProperties>
</file>

<file path=docProps/custom.xml><?xml version="1.0" encoding="utf-8"?>
<Properties xmlns="http://schemas.openxmlformats.org/officeDocument/2006/custom-properties" xmlns:vt="http://schemas.openxmlformats.org/officeDocument/2006/docPropsVTypes"/>
</file>